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475" w:rsidRPr="00B51475" w:rsidRDefault="00B51475" w:rsidP="00B51475">
      <w:pPr>
        <w:shd w:val="clear" w:color="auto" w:fill="FFFFFF"/>
        <w:spacing w:after="0" w:line="240" w:lineRule="auto"/>
        <w:ind w:firstLine="709"/>
        <w:jc w:val="center"/>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b/>
          <w:bCs/>
          <w:color w:val="000000"/>
          <w:sz w:val="32"/>
          <w:szCs w:val="32"/>
          <w:lang w:val="ru-RU"/>
        </w:rPr>
        <w:t>ЖАРИМА ЖАЗОСИ ТУШУНЧАСИ</w:t>
      </w:r>
      <w:r>
        <w:rPr>
          <w:rFonts w:ascii="Times New Roman" w:eastAsia="Times New Roman" w:hAnsi="Times New Roman" w:cs="Times New Roman"/>
          <w:b/>
          <w:bCs/>
          <w:color w:val="000000"/>
          <w:sz w:val="32"/>
          <w:szCs w:val="32"/>
        </w:rPr>
        <w:t xml:space="preserve"> </w:t>
      </w:r>
      <w:bookmarkStart w:id="0" w:name="_GoBack"/>
      <w:bookmarkEnd w:id="0"/>
      <w:r>
        <w:rPr>
          <w:rFonts w:ascii="Times New Roman" w:eastAsia="Times New Roman" w:hAnsi="Times New Roman" w:cs="Times New Roman"/>
          <w:b/>
          <w:bCs/>
          <w:color w:val="000000"/>
          <w:sz w:val="32"/>
          <w:szCs w:val="32"/>
          <w:lang w:val="uz-Cyrl-UZ"/>
        </w:rPr>
        <w:t>ВА УНИ</w:t>
      </w:r>
      <w:r w:rsidRPr="00B51475">
        <w:rPr>
          <w:rFonts w:ascii="Times New Roman" w:eastAsia="Times New Roman" w:hAnsi="Times New Roman" w:cs="Times New Roman"/>
          <w:b/>
          <w:bCs/>
          <w:color w:val="000000"/>
          <w:sz w:val="32"/>
          <w:szCs w:val="32"/>
          <w:lang w:val="ru-RU"/>
        </w:rPr>
        <w:t xml:space="preserve"> </w:t>
      </w:r>
      <w:r w:rsidRPr="00B51475">
        <w:rPr>
          <w:rFonts w:ascii="Times New Roman" w:eastAsia="Times New Roman" w:hAnsi="Times New Roman" w:cs="Times New Roman"/>
          <w:b/>
          <w:bCs/>
          <w:color w:val="000000"/>
          <w:sz w:val="32"/>
          <w:szCs w:val="32"/>
          <w:lang w:val="uz-Cyrl-UZ"/>
        </w:rPr>
        <w:t>ТАЙИНЛАШ</w:t>
      </w:r>
    </w:p>
    <w:p w:rsidR="00B51475" w:rsidRPr="00B51475" w:rsidRDefault="00B51475" w:rsidP="00B51475">
      <w:pPr>
        <w:shd w:val="clear" w:color="auto" w:fill="FFFFFF"/>
        <w:spacing w:after="0" w:line="240" w:lineRule="auto"/>
        <w:ind w:firstLine="709"/>
        <w:jc w:val="center"/>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uz-Cyrl-UZ"/>
        </w:rPr>
        <w:t>Жариманинг жиноий жазо сифатида жазо тизимига киритилганлиги, аввало, унинг ҳозирги даврда муҳим жазо чораларидан бири эканлигидан далолат беради. шу Билан бирга жаримани қўллаш суд органларига ижтимоий хавфи катта бўлмаган қилмишларга жазо тайинлашда имкон қадар жазо ва жавобгарликнинг дифференцияси ҳамда индивидуализация қилишга ёрдам беради.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ru-RU"/>
        </w:rPr>
        <w:t>Жиноят</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кодексида жарима, айбдордан давлат даромадига пул ундирилиши, деб тушунтирилган. Жиноят кодексининг 44-модцасида жариманинг миқдори энг кам ойлик иш ҳақиж беш баробаридан олти юз баробаригача миқдцорда белгиланн Жарима давлатнинг мажбурлов чораси сифатида айбдорга иқтисодий таъсир кўрсатиш орқали жиноят содир этган шахснинг мулкий ҳуқуқларини чеклашдан иборатдир. Шунинг учун ҳам жарима жазо тизимида кўрсатилган жазо чораларит* энг енгили ҳисобланади.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1959 йилги Жиноят кодексида жазонинг миқцорн белгилаш ваколати судга берилган эди. Янги Жиноят кодем п жариманинг максимал ва минимал чегаралари бел</w:t>
      </w:r>
      <w:r w:rsidRPr="00B51475">
        <w:rPr>
          <w:rFonts w:ascii="Times New Roman" w:eastAsia="Times New Roman" w:hAnsi="Times New Roman" w:cs="Times New Roman"/>
          <w:color w:val="000000"/>
          <w:sz w:val="32"/>
          <w:szCs w:val="32"/>
          <w:lang w:val="ru-RU"/>
        </w:rPr>
        <w:t>гилаб</w:t>
      </w:r>
      <w:r w:rsidRPr="00B51475">
        <w:rPr>
          <w:rFonts w:ascii="Times New Roman" w:eastAsia="Times New Roman" w:hAnsi="Times New Roman" w:cs="Times New Roman"/>
          <w:color w:val="000000"/>
          <w:sz w:val="32"/>
          <w:szCs w:val="32"/>
          <w:lang w:val="uz-Cyrl-UZ"/>
        </w:rPr>
        <w:t> қўйилди. Жарима жазоси асосий жазо сифатида тайинланади. 1959 йилги Жиноят кодексида жарима асосий ва қўшимча I сифатида тайинланиши мумкинлиги белгиланган эди.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Олиб борилган тадқиқот натижалари ушбу жазо туринп таъсирчан эканлигини кўрсатади. Республикамизда иқтисодиётнинг бозор муносабатларига ўтганлиги ва мулкчиликнинг турли шакллари тенг, деб эълон қилинган шароитда жаримамм жиноий жазо сифатидаги роли жуда каттадир.</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Агар жарима тегишли модда муқобил жазо чораси сифаш санкциясида кўрсатилган бўлса, уни тайинлаш орқали айбдо нинг мулкий манфаатларига таъсир кўрсатилиб, жазошн мақсадига (тарбиялаш ва маҳкум томонидан янги жиноят содир этилишининг олдини олиш) эришиш мумкин бўлган тақдидагина жарима қўлланилади.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lastRenderedPageBreak/>
        <w:t>Жиноят қонунига кўра, жарима фақат пул миқдорида белгиланади. Давлатнинг ушбу мажбурлов чорасини қўлли ҳақидаги суд ҳукмида жариманинг аниқ миқцори кўрсатилиш лозим.  Бунда жариманинг миқдори ҳукм чиқарилаётм вақтдагисига қараб эмас, балки жиноят содир этилган вақтдаги энг кам ойлик иш ҳақи миқцорига қараб белгиланади.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Жиноят кодексида жарима жазосининг минимал ва максг мал миқдорлари белгиланган бўлиб, суд ушбу доирадагина жазо тайинлаши мумкин. Агар Жиноят кодексининг «Махсус» қисми муайян моддаси санкциясида жарима жазосининг минимал миқдори кўрсатилмаган бўлса, Жиноят кодексининг 44-моддасида белгиланган минимал миқцордан кам миқцорда жарим белгиланиши мумкин эмас.</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Жарима жазоси миқцорини белгилашда жиноятнинг оғирлик даражаси ва судланувчининг моддий аҳволи ҳисобга олинади. Судланувчининг моддий аҳволини баҳолашда қуйидагилнр эътиборга олиниши лозим:</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I) қонун билан тақикланмаган ҳар қандай манбадан оладиган даромадлари. Бундай даромадларга иш ҳақи, мулкий даромадлар, тадбиркорлик фаолиятидан оладиган даромадлар</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2) судланувчига мулк ҳуқуқи асосида, хўжалик юритув асосида, оператив бошқарув асосида, шунингдек, ижарага олиш асосида тегишли бўлган мол-мулк;</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3) унинг қарамоғидаги шахслар, масалан, вояга етмаган фарзандларининг мавжудлиги;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4) судланувчининг мулки бўйича учинчи шахслар олдидаги </w:t>
      </w:r>
      <w:r w:rsidRPr="00B51475">
        <w:rPr>
          <w:rFonts w:ascii="Times New Roman" w:eastAsia="Times New Roman" w:hAnsi="Times New Roman" w:cs="Times New Roman"/>
          <w:color w:val="000000"/>
          <w:sz w:val="32"/>
          <w:szCs w:val="32"/>
          <w:lang w:val="ru-RU"/>
        </w:rPr>
        <w:t>ма</w:t>
      </w:r>
      <w:r w:rsidRPr="00B51475">
        <w:rPr>
          <w:rFonts w:ascii="Times New Roman" w:eastAsia="Times New Roman" w:hAnsi="Times New Roman" w:cs="Times New Roman"/>
          <w:color w:val="000000"/>
          <w:sz w:val="32"/>
          <w:szCs w:val="32"/>
          <w:lang w:val="uz-Cyrl-UZ"/>
        </w:rPr>
        <w:t>жбурияти. Судланувчининг алимент тўлаши, зарарни қоплаши, солиқ тўлаши ва бошқа ҳолатлар.</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Юқорида кўрсатилган ҳолатлар қатъий бўлмай, суд жарима жазосини тайинлашда бошқа ҳолатларни ҳам ҳисобга олиши мумкин.</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ru-RU"/>
        </w:rPr>
        <w:t>Ж</w:t>
      </w:r>
      <w:r w:rsidRPr="00B51475">
        <w:rPr>
          <w:rFonts w:ascii="Times New Roman" w:eastAsia="Times New Roman" w:hAnsi="Times New Roman" w:cs="Times New Roman"/>
          <w:color w:val="000000"/>
          <w:sz w:val="32"/>
          <w:szCs w:val="32"/>
          <w:lang w:val="uz-Cyrl-UZ"/>
        </w:rPr>
        <w:t>арима уч ой ичида тўланиши лозим. Акс ҳолда суд айбдорнинг жазони ижро этишдан бош тортганлиги масаласини кўриб чиқиши керак. Суд қуйидагиларни жаримани ижро этишдан бош тортиш, деб топиши мумкин:</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lastRenderedPageBreak/>
        <w:t>1) жаримани тўлаш мумкин бўлмаган ҳолатлар суд томонидан узрли, деб топилмаган бўлса;</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2) Ўзбекистон Республикасининг «Суд ва бошқа органлнрнинг ҳужжатларини ижро этиш тўғрисида»ги Қонунига кўра, қўлланилган мажбурий ижро этиш жиноят содир этган шахснинг даромадлари ва бошқа мулкларини яшириши сабабли мумкин бўлмаса.</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Жазони ижро этишдан бўйин товлаш факти аниқланган ҳолатда, ҳукм чиқарган суд жарима жазосини ахлоқ тузатиш ишлари, хизмат бўйича чеклаш ёки қамоқдаги жазоларнинг бири билан алмаштириши мумкин. Жарима жазосининг бирон-бир қисмини бюшқа турдаги жазо билан алмаштиришга йўл қўйилмайди. Жазонинг ижро этилмаган қисми тўлиқ миқдорда бошқа жазо билан алмаштирилади. Жарима жазосини озодликдан махрум қилиш жазоси билан алмаштирилишига йўл қўйилмайди.</w:t>
      </w:r>
    </w:p>
    <w:p w:rsidR="00B51475" w:rsidRPr="00B51475" w:rsidRDefault="00B51475" w:rsidP="00B514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b/>
          <w:bCs/>
          <w:color w:val="000000"/>
          <w:sz w:val="32"/>
          <w:szCs w:val="32"/>
          <w:lang w:val="uz-Cyrl-UZ"/>
        </w:rPr>
        <w:t>2. ЖАРИМА ТАРИҚАСИДАГИ ЖАЗОНИ ИЖРО ЭТИШ МУАММОЛАРИ</w:t>
      </w:r>
    </w:p>
    <w:p w:rsidR="00B51475" w:rsidRPr="00B51475" w:rsidRDefault="00B51475" w:rsidP="00B51475">
      <w:pPr>
        <w:spacing w:after="0" w:line="240" w:lineRule="auto"/>
        <w:jc w:val="center"/>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b/>
          <w:bCs/>
          <w:color w:val="000000"/>
          <w:sz w:val="32"/>
          <w:szCs w:val="32"/>
          <w:lang w:val="uz-Cyrl-UZ"/>
        </w:rPr>
        <w:t> </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Жиноят ижроия кодексининг 2-бўлим, 5-боби жарима тариқасидаги жазони ижро этиш деб номланади. 19-моддада жарима тариқасидагижазони ижро этиш тартиби берилган. Унга кўра жарима тариқасидаги жазога ҳукм қилинган шахс жаримани ҳукм қонуний кучга кирган кундан бошлаб уч ойлик муддат ичида ихтиёрий равишда тўлаши шарт.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Агар белгиланган муддатда жаримани тўлиқ миқдорда тўлашга маҳкумнинг имкони бўлмаса, суд унинг илтимосномасига кўра ҳукмнинг ижросини Жиноят-процессуал кодексининг 533-моддасида белгиланган тартибда кечиктириши ёки жаримани бўлиб-бўлиб тўлашга рухсат этиши мумкин.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lastRenderedPageBreak/>
        <w:t>Жарима жазоси суднинг депозит счетига банк орқали тўланади ва банк берган квитанция суд канцеляриясига топширилади (пул тўлаганлигини тасдиқлаш учун).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ru-RU"/>
        </w:rPr>
        <w:t>Жарима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айбдордан давлат даромадига Жиноят Кодексида белгиланган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пул ундиришдир.</w:t>
      </w:r>
      <w:r w:rsidRPr="00B51475">
        <w:rPr>
          <w:rFonts w:ascii="Times New Roman" w:eastAsia="Times New Roman" w:hAnsi="Times New Roman" w:cs="Times New Roman"/>
          <w:color w:val="000000"/>
          <w:sz w:val="32"/>
          <w:szCs w:val="32"/>
          <w:lang w:val="uz-Cyrl-UZ"/>
        </w:rPr>
        <w:t> Жарима энг кам ойлик иш ҳақининг беш бараваридан олти юз бараваригача миқдорда белгиланади. Агар маҳкум жазо тариқасида тайинланган жаримани тўлашдан уч ой мобайнида бўйин товласа, суд жариманинг тўланмаган миқдорини ахлоқ тузатиш ишлари, хизмат бўйича чеклаш ёки қамоқ тариқасидаги жазо билан алмаштиради. Бундай ҳолда ахлоқ тузатиш ишлари ёки хизмат бўйича чеклаш жазосининг ҳар бир ойи энг кам ойлик иш ҳақининг икки баравари миқдордаги жаримага тенглаштирилиб, уч йилдан кўп бўлмаган муддатга тайинланади. Қамоқнинг ҳар бир ойи эса, энг кам ойлик иш ҳақининг ўн баравари миқдоридаги жаримага тенглаштирилиб, олти ойдан кўп бўлмаган муддатга тайинланади. Шунингдек Жиноят кодексининг 43-моддасига биноан жарима жазоси фақат асосий жазо тариқасида қўлланилади. Россия қонунчилигига кўра жарима жазоси ҳам асосий ҳам қўшимча жазо тариқасида қўлланилади.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Вояга етмаганларга жарима энг кам ойлик иш ҳақининг икки бараваридан йигирма бараваригача миқдорда тайинланади. Маҳкум жарима тўлашдан олти ой муддат мобайнида бўйин товласа, суд тўланмаган жарима миқдорини ахлоқ тузатиш ишлари жазоси билан алмаштиради. Бунда энг кам ойлик иш ҳақининг икки баравари миқдоридаги жарима ахлоқ тузатиш ишларининг бир ойига тенглаштириб ҳисобланади.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xml:space="preserve">Жиоят ижроия кодекси 19- моддасининг биринчи қисмида жарима тариқасидаги жазога хукм қилинган шахс жаримани хукм қонуний кучга кирган кундан бошлаб уч ойлик муддат ичида ихтиёрий равишда тўлаши шартлиги кўрсатилган. Фикримизча, хозирги кунда кўпроқ озодликдан маҳрум қилиш билан боғлиқ бўлмаган жазоларни қўллаш сиёсати давлатимиз томонидан олиб борилмоқда, бунинг ўрнига эса жарима жазоси ва бошка енгилрок турдаги жазолар кўпроқ қўлланилмоқда, шу муносабат билан </w:t>
      </w:r>
      <w:r w:rsidRPr="00B51475">
        <w:rPr>
          <w:rFonts w:ascii="Times New Roman" w:eastAsia="Times New Roman" w:hAnsi="Times New Roman" w:cs="Times New Roman"/>
          <w:color w:val="000000"/>
          <w:sz w:val="32"/>
          <w:szCs w:val="32"/>
          <w:lang w:val="uz-Cyrl-UZ"/>
        </w:rPr>
        <w:lastRenderedPageBreak/>
        <w:t>жарима жазоси бугунги куннинг муҳим таъсирли жазоларидан бири бўлиб ҳисобланар экан, ушбу жазонинг ижро муддати уч ой эмас, балки бир ой муддат қилиб белгиланиши керак деб уйлаймиз. Россия қонунчилигида бу муддат 30 кун (ҳукм қонуний кучга киргандан сўнг) қилиб белгиланган.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Ушбу модданнг иккинчи қисмида Жиноят-процессуал кодексининг 533-моддасига хавола қилинаяпти. Айнан қайси қисмига эканлиги айтиб ўтилмаган. Бу эса инобатга олиниши керак чунки 533- модда 3 қисмдан иборт бўлиб, 1- қисмда озодликдан маҳрум этилган шахсга нисбатан ҳукм ижросини  кечиктириш асослари кўрсатилган. (Судья озодликдан маҳрум этилган шахсга нисбатан ҳукм ижросини қуйидаги асослардан бирортаси мавжуд бўлганда кечиктириши мумкин: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1) маҳкум жазони ўташига монелик қиладиган даражада оғир касал бўлиб қолганида - у соғайгунча;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2) ҳукмни ижро этиш пайтигача маҳкума ҳомиладор бўлиб қолса - бир йилдан ошиқ бўлмаган муддатга;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3) маҳкуманинг ёш боласи бўлса - у уч ёшга тўлгунга қадар;</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4) жазони дарҳол ўташни бошлаш ёнғин ёки бошқа бирор табиий офат юз берганлиги, оиланинг меҳнатга яроқли ягона аъзоси оғир касал бўлиб қолганлиги, вафот этганлиги оқибатида ёки бошқа фавқулодда ҳолатлар маҳкум ёки унинг оиласини жуда мушкул аҳволга солиб қўйиши мумкин бўлса - уч ойдан ошмаган муддатга). Шунинг учун ҳам 19- модданинг иккинчи қисми қуйидагича (Агар белгиланган муддатда жаримани тўлиқ миқдорда тўлашга маҳкумнинг имкони бўлмаса, суд унинг илтимосномасига кўра ҳукмнинг ижросини Жиноят-процессуал кодексининг 533-модда 2,3- қисмида белгиланган тартибда кечиктириши ёки жаримани бўлиб-бўлиб тўлашга рухсат этиши мумкин.) баён қилинганда мақсадга мувофиқ бўларди.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xml:space="preserve">533- модданинг 2- қисмида ҳукмнинг жарима солиш қисмининг ижро этилишини олти ойгача кечиктириш ёки тўловларни бўлиб-бўлиб тўлаш масаласини судья ишнинг муайян ҳолатларини ва маҳкумнинг моддий аҳволини эътиборга олиб ҳал қилади деб таъкидлаган. Бизнинг фикримизча жарима жазосини ижро </w:t>
      </w:r>
      <w:r w:rsidRPr="00B51475">
        <w:rPr>
          <w:rFonts w:ascii="Times New Roman" w:eastAsia="Times New Roman" w:hAnsi="Times New Roman" w:cs="Times New Roman"/>
          <w:color w:val="000000"/>
          <w:sz w:val="32"/>
          <w:szCs w:val="32"/>
          <w:lang w:val="uz-Cyrl-UZ"/>
        </w:rPr>
        <w:lastRenderedPageBreak/>
        <w:t>этилишини олти ойгача кечиктириш асослари аниқ қилиб кўрсатилиши керак. Бунда маҳкумнинг иш ҳақи ёки бошқа даромадлари ҳақидаги маълумот, оилавий ахволи ҳақидаги маълумотлар инобатга олиниши керак. Шунингдек жарима тўловларини бўлиб-бўлиб тўлаш масаласини судья ҳал қилгани билан унинг аниқ муддати белгиланиши керак деб уйлаймиз. (Яъни бўлиб – бўлиб тўлаш рухсат берилганда ҳам бу муддат олти ойдан ошиб кетмаслиги белгиланса тўғри бўлар эди ёки1 йилдан ё 2 йилдан ошиб кетмаслиги керак деб белгиланса.) Россия қонунчилигида бу муддат 1 йил қилиб белгиланган.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Жиноят ижроия кодексининг 20-моддасида жаримани тўлашдан бўйин товлаш оқибатлари айтиб ўтилган. Унга кўра маҳкумнинг жаримани тўлашдан бўйин товлаши бу жазони Жиноят кодексининг 44 ва 82-моддаларида назарда тутилган тартибда ва доирада бошқа жазо билан алмаштиришга сабаб бўлади деб таъкидланган.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xml:space="preserve"> Жиноят кодексининг 44- моддаси 3-қисмига биноан агар маҳкум жазо тариқасида тайинланган жаримани тўлашдан уч ой мобайнида бўйин товласа, суд жариманинг тўланмаган миқдорини ахлоқ тузатиш ишлари, хизмат бўйича чеклаш ёки қамоқ тариқасидаги жазо билан алмаштиради. Бундай ҳолда ахлоқ тузатиш ишлари ёки хизмат бўйича чеклаш жазосининг ҳар бир ойи энг кам ойлик иш ҳақининг икки баравари миқдордаги жаримага тенглаштирилиб, уч йилдан кўп бўлмаган муддатга тайинланади. Қамоқнинг ҳар бир ойи эса, энг кам ойлик иш ҳақининг ўн баравари миқдоридаги жаримага тенглаштирилиб, олти ойдан кўп бўлмаган муддатга тайинланади. Бизга маълумки жариманинг миқдори энг кам ойлик иш ҳақининг беш бараваридан олти юз бараваригача миқдорда белгиланган. Тасавур қилинг агар маҳкум энг кам иш ҳақининг юз баравари миқдорида жаримага ҳукм қилинса ва жарима тулашдан бўйин товласа унинг жазоси ёки қамоқ ёки ахлоқ тузатиш ишларига алмаштирилади. Унда маҳкумга ахлоқ тузатиш ишлари 3 йилга ёки қамоқ 6 ойга тайинланади. Чунки ундан ортиқ тайинланиши мумкин эмас. Шунда 3 йил ахлок тузатиш ишлари энг кам ойлик иш ҳақининг 72 бараварига тўғри </w:t>
      </w:r>
      <w:r w:rsidRPr="00B51475">
        <w:rPr>
          <w:rFonts w:ascii="Times New Roman" w:eastAsia="Times New Roman" w:hAnsi="Times New Roman" w:cs="Times New Roman"/>
          <w:color w:val="000000"/>
          <w:sz w:val="32"/>
          <w:szCs w:val="32"/>
          <w:lang w:val="uz-Cyrl-UZ"/>
        </w:rPr>
        <w:lastRenderedPageBreak/>
        <w:t>келади, қамоқнинг 6 ойи эса энг кам иш ҳақининг 60 бараварига тўғри келади. Бундай холда қолган 28 баравари ёки 40 баравари нима бўлади деган савол туғилади ? Агар маҳкум энг кам иш ҳақининг 200 баравари миқдорида жарима жазосига тортилса, қоган 128 баравари ёки 140 бараваричи? Бунга на кодекс на бошқа бир нарматив ҳужжатда тўхталиб ўтилмаган. Бундан шундай хулоса келадики энг кам иш ҳақи миқдорининг 100 баравари миқдорида жарима жазосига ҳукм қилинган маҳкум, ижтимоий каттароқ жиноят содир этган ва энг кам иш хақининг 300 баравари миқдорида жарима жазосига хукм қилинган маҳкум билан тенг миқдорда жазо ўтайди. Бунда жиноят кодексининг одиллик принципининг бузилишига олиб келмайдими, яъни жиноят содир этишда айбдр бўлган шахсга нисбатан қулланиладиган жазо ёки бошқа ҳуқуқий таъсир жораси одилона бўлиши, яъни жиноятнинг оғир-енгиллигига, айбнинг ва шахснинг ижтимоий хавфлилик даражасига мувофиқ бўлиши керак.</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Жиноят кодексининг 82- моддасига биноан эса вояга етмаган маҳкум жарима тўлашдан олти ой муддат мобайнида бўйин товласа, суд тўланмаган жарима миқдорини ахлоқ тузатиш ишлари жазоси билан алмаштиради. Бунда энг кам ойлик иш ҳақининг икки баравари миқдоридаги жарима ахлоқ тузатиш ишларининг бир ойига тенглаштириб ҳисобланади. Жарима энг кам ойлик иш ҳақининг икки бараваридан йигирма бараваригача миқдорда тайинланади деб таъкидланган. Россия қонунчилигига биноан вояга етмаганларга жарима жазоси энг кам иш ҳақининг 10 бараваридан 500 бараваригача қилиб белгиланган ёки икки хафтадон то олти ойгача ишлаган иш ҳақи ё бўлмаса умуман қўлга киритилган даромади миқдорида белгиланиши мумкин.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xml:space="preserve">    Жиноят кодесига кўра жарима айбдордан давлат даромадига белгиланган миқдорда(энг кам иш ҳақининг беш бараваридан олти юз бараваригача, вояга етмаганлар учун энг кам иш ҳақининг икки бараваридан йигирма бараваригача) пул ундиришдир. Фикримизча жарима тариқасидаги жазо  фақат пул билан эмас балки башқа моддий қийматга эга бўлган бойликлар билан ҳам тўланса ( тилла-тақинчоқлар, моддий қиймати бор бўлган бошқа қонуний </w:t>
      </w:r>
      <w:r w:rsidRPr="00B51475">
        <w:rPr>
          <w:rFonts w:ascii="Times New Roman" w:eastAsia="Times New Roman" w:hAnsi="Times New Roman" w:cs="Times New Roman"/>
          <w:color w:val="000000"/>
          <w:sz w:val="32"/>
          <w:szCs w:val="32"/>
          <w:lang w:val="uz-Cyrl-UZ"/>
        </w:rPr>
        <w:lastRenderedPageBreak/>
        <w:t>муомилада бўлган ашёлар билан) мақсадга мувофиқ бўларди. Лекин бу жаримани маҳкумнинг мол-мулкига қаратиш дегани эмас. Бунда мажбурийлик характери бўлмайди. Маҳкумнинг хохиши бўйича бўлади хоҳласа пул билан тўлайди, хоҳласа моддий қийматга эга бўлган бойликлар билан тўлайди. Россия қонунчилигида жарима жазоси миқдори энг кам иш ҳақининг 25 бараваридан 1000 бараваригача қилиб белгиланган шунингдек маҳкумнинг икки хафтадан то бир йилгача ишлаган иш ҳақи ё бўлмаса умуман шу муддат ичида қўлга киритилган даромади миқдорида белгиланиши мумкинлиги кўрсатилган. Агар маҳкум белгиланган муддатда жарима жазосини тўлашдан бўйин товласа, ижро маҳкумнинг мол мулкига қаратилиши белгилаб берилган.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Ўзбекистон Респупликасининг 2001 йил 29-августдаги “Суд ҳужжатлари ва бошқа органлар ҳужжатларини ижро этиш тўғрисида”ги қонунининг 30-моддасида Ижро харакатлари амалга ошириладиган муддатлар белгилаб қуйилган. Унга биноан Суд ижрочиси ижро хужжатининг ижро харкатларини ва талабларини ижро хужжати келиб тушган кундан эътиборан кўпи билан икки ой муддати ичида амалга ошириши ва ижро этиши лозим деб белгиланган. Ижро хужжати суд томонидан ҳукм конуний кучга киргандан сўнг юборилади. Ҳукм эса Жиноят-процессуал кодексининг 528-моддасига биноан унинг устидан апелляция шикояти бериш ва протест билдириш муддати ўтиши билан қонуний кучга киради. Апелляция шикояти берилган ёки протест билдирилган тақдирда ҳукм, агар у бекор қилинмаган бўлса, ишни юқори суд кўриб чиққан куни қонуний кучга киради.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Маҳкумлар икки ва ундан ортиқ бўлган тақдирда, башарти шулардан лоақал бирига нисбатан ҳукм устидан шикоят берилган ёки протест билдирилган бўлса, юқори суд ишни кўриб чиққунига қадар маҳкумларнинг ҳаммасига нисбатан ҳукм қонуний кучга кирмай туради.</w:t>
      </w:r>
      <w:r w:rsidRPr="00B51475">
        <w:rPr>
          <w:rFonts w:ascii="Virtec Times New Roman Uz" w:eastAsia="Times New Roman" w:hAnsi="Virtec Times New Roman Uz" w:cs="Times New Roman"/>
          <w:color w:val="000000"/>
          <w:sz w:val="32"/>
          <w:szCs w:val="32"/>
          <w:lang w:val="uz-Cyrl-UZ"/>
        </w:rPr>
        <w:t> </w:t>
      </w:r>
      <w:r w:rsidRPr="00B51475">
        <w:rPr>
          <w:rFonts w:ascii="Times New Roman" w:eastAsia="Times New Roman" w:hAnsi="Times New Roman" w:cs="Times New Roman"/>
          <w:color w:val="000000"/>
          <w:sz w:val="32"/>
          <w:szCs w:val="32"/>
          <w:lang w:val="uz-Cyrl-UZ"/>
        </w:rPr>
        <w:t xml:space="preserve">Ҳукмни ижро этиш тўғрисидаги фармойиш судья ёки суд раиси томонидан ҳукмни ижро этиш мажбурияти юклатилган органга ҳукмнинг нусхаси билан биргаликда юборилади. Иш апелляция, кассация ёки назорат тартибида кўрилганда ҳукм ўзгартирилган бўлса, ҳукм нусхасига апелляция, </w:t>
      </w:r>
      <w:r w:rsidRPr="00B51475">
        <w:rPr>
          <w:rFonts w:ascii="Times New Roman" w:eastAsia="Times New Roman" w:hAnsi="Times New Roman" w:cs="Times New Roman"/>
          <w:color w:val="000000"/>
          <w:sz w:val="32"/>
          <w:szCs w:val="32"/>
          <w:lang w:val="uz-Cyrl-UZ"/>
        </w:rPr>
        <w:lastRenderedPageBreak/>
        <w:t>кассация ёки назорат инстанцияси судининг ажрими ёхуд қарори нусхаси илова қилинади.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Ўзбекистон Респупликаси Жиноят ижроия кодексининг 19-моддасига биноан эса жарима тариқасидаги жазога ҳукм қилинган шахс жаримани ҳукм қонуний кучга кирган кундан бошлаб уч ойлик муддат ичида ихтиёрий равишда тўлаши шарт деб белгиланган. Бундан икки қонун ўртасида зиддият борлигини кўриш мумкин.</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Белгиланган жарима миқдорини қарайдиган бўлсак Жиноят кодексининг 44- моддасига биноан жарима энг кам ойлик иш ҳақининг беш бараваридан олти юз бараваригача миқдорда белгиланади. 01.10.2005 йилдан энг кам иш ҳақи 9440 сўм қилиб белгиланган. Эътибор берадиган бўлсак Жиноят кодексининг Махсус қисмида жуда кам холларда максимал даражадаги жарима жазоси белгиланган. (206 та моддадан 8 тасида. Булар </w:t>
      </w:r>
      <w:r w:rsidRPr="00B51475">
        <w:rPr>
          <w:rFonts w:ascii="Times New Roman" w:eastAsia="Times New Roman" w:hAnsi="Times New Roman" w:cs="Times New Roman"/>
          <w:b/>
          <w:bCs/>
          <w:color w:val="000000"/>
          <w:sz w:val="32"/>
          <w:szCs w:val="32"/>
          <w:lang w:val="uz-Cyrl-UZ"/>
        </w:rPr>
        <w:t>167-модда.</w:t>
      </w:r>
      <w:r w:rsidRPr="00B51475">
        <w:rPr>
          <w:rFonts w:ascii="Times New Roman" w:eastAsia="Times New Roman" w:hAnsi="Times New Roman" w:cs="Times New Roman"/>
          <w:color w:val="000000"/>
          <w:sz w:val="32"/>
          <w:szCs w:val="32"/>
          <w:lang w:val="uz-Cyrl-UZ"/>
        </w:rPr>
        <w:t> Ўзлаштириш ёки растрата йўли билан талон-торож қилиш, яъни Айбдорга ишониб топширилган ёки унинг ихтиёрида бўлган ўзганинг мулкини ўзлаштириш ёки растрата қилиш йўли билан талон-торож қилиш энг кам ойлик иш ҳақининг юз бараваригача миқдорда жарима ёки бир йилгача ахлоқ тузатиш ишлари ёхуд олти ойгача қамоқ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Ўша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аракат: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такроран ёки хавфли рецидивист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в) бир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шахслар томонидан олдиндан тил бириктириб;</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г) мансаб мав</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еини суиистеъмол</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йўли билан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 юз бараваридан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икки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Ўша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аракат: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жуда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ўта хавфли рецидивист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в)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томонидан ёки унинг манфаатларини кўзлаб;</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lastRenderedPageBreak/>
        <w:t>г) компьютер техникаси воситаларидан фойдаланиб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уч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беш йилдан ўн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ru-RU"/>
        </w:rPr>
        <w:t>Етказилган моддий зарарнинг ўрни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опланган та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дирда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тари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асидаги жазо</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ўлланилмайди.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rPr>
        <w:t>168-модда.</w:t>
      </w:r>
      <w:r w:rsidRPr="00B51475">
        <w:rPr>
          <w:rFonts w:ascii="Times New Roman" w:eastAsia="Times New Roman" w:hAnsi="Times New Roman" w:cs="Times New Roman"/>
          <w:color w:val="000000"/>
          <w:sz w:val="32"/>
          <w:szCs w:val="32"/>
        </w:rPr>
        <w:t>Фирибгарлик, яъни алдаш ёки ишончни суиистеъмол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илиш йўли билан ўзганинг мулкини ёки ўзганинг мулкига бўлган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ни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ўлга киритиш</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энг кам ойлик иш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ининг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жарима ёки бир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тузатиш ишлари ёхуд олти ойгача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амо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Фирибгарлик:</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такроран ёки хавфли рецидивист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в) бир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шахслар томонидан олдиндан тил бириктириб;</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г) компьютер техникаси воситаларидан фойдаланиб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 юз бараваридан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икки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Фирибгарлик:</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жуда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ўта хавфли рецидивист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в)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томонидан ёки унинг манфаатларини кўзлаб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уч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беш йилдан ўн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ru-RU"/>
        </w:rPr>
        <w:t>Етказилган моддий зарарнинг ўрни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опланган та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дирда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тари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асидаги жазо</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ўлланилмайди.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rPr>
        <w:t>182-модда.</w:t>
      </w:r>
      <w:r w:rsidRPr="00B51475">
        <w:rPr>
          <w:rFonts w:ascii="Times New Roman" w:eastAsia="Times New Roman" w:hAnsi="Times New Roman" w:cs="Times New Roman"/>
          <w:color w:val="000000"/>
          <w:sz w:val="32"/>
          <w:szCs w:val="32"/>
        </w:rPr>
        <w:t> Божхона тў</w:t>
      </w:r>
      <w:r w:rsidRPr="00B51475">
        <w:rPr>
          <w:rFonts w:ascii="Times New Roman" w:eastAsia="Times New Roman" w:hAnsi="Times New Roman" w:cs="Times New Roman"/>
          <w:color w:val="000000"/>
          <w:sz w:val="32"/>
          <w:szCs w:val="32"/>
          <w:lang w:val="uz-Cyrl-UZ"/>
        </w:rPr>
        <w:t>ғ</w:t>
      </w:r>
      <w:r w:rsidRPr="00B51475">
        <w:rPr>
          <w:rFonts w:ascii="Times New Roman" w:eastAsia="Times New Roman" w:hAnsi="Times New Roman" w:cs="Times New Roman"/>
          <w:color w:val="000000"/>
          <w:sz w:val="32"/>
          <w:szCs w:val="32"/>
        </w:rPr>
        <w:t>рисидаги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онун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xml:space="preserve">ужжатларини бузиш Божхона </w:t>
      </w:r>
      <w:r w:rsidRPr="00B51475">
        <w:rPr>
          <w:rFonts w:ascii="Times New Roman" w:eastAsia="Times New Roman" w:hAnsi="Times New Roman" w:cs="Times New Roman"/>
          <w:color w:val="000000"/>
          <w:sz w:val="32"/>
          <w:szCs w:val="32"/>
        </w:rPr>
        <w:lastRenderedPageBreak/>
        <w:t>назоратини четлаб ёки божхона назоратидан яшириб ёхуд божхона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ужжатлари ёки воситаларига ўхшатиб ясалган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ужжатлардан алдаш йўли билан фойдаланган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олда ёки декларациясиз ёхуд бош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 номга ёзилган декларациядан фойдаланиб, товар ёки бош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имматликларни кўп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Ўзбекистон Республикасининг божхона чегарасидан ўтказиш, шундай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аракат учун маъмурий жазо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ўлланилганидан кейин содир этилган бўлса, </w:t>
      </w:r>
      <w:r w:rsidRPr="00B51475">
        <w:rPr>
          <w:rFonts w:ascii="Times New Roman" w:eastAsia="Times New Roman" w:hAnsi="Times New Roman" w:cs="Times New Roman"/>
          <w:color w:val="000000"/>
          <w:sz w:val="32"/>
          <w:szCs w:val="32"/>
          <w:lang w:val="uz-Cyrl-UZ"/>
        </w:rPr>
        <w:t>-</w:t>
      </w:r>
      <w:r w:rsidRPr="00B51475">
        <w:rPr>
          <w:rFonts w:ascii="Times New Roman" w:eastAsia="Times New Roman" w:hAnsi="Times New Roman" w:cs="Times New Roman"/>
          <w:color w:val="000000"/>
          <w:sz w:val="32"/>
          <w:szCs w:val="32"/>
        </w:rPr>
        <w:t> энг кам ойлик иш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ининг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жарима ёки икки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тузатиш ишлари ёхуд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рум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Божхона тў</w:t>
      </w:r>
      <w:r w:rsidRPr="00B51475">
        <w:rPr>
          <w:rFonts w:ascii="Times New Roman" w:eastAsia="Times New Roman" w:hAnsi="Times New Roman" w:cs="Times New Roman"/>
          <w:color w:val="000000"/>
          <w:sz w:val="32"/>
          <w:szCs w:val="32"/>
          <w:lang w:val="uz-Cyrl-UZ"/>
        </w:rPr>
        <w:t>ғ</w:t>
      </w:r>
      <w:r w:rsidRPr="00B51475">
        <w:rPr>
          <w:rFonts w:ascii="Times New Roman" w:eastAsia="Times New Roman" w:hAnsi="Times New Roman" w:cs="Times New Roman"/>
          <w:color w:val="000000"/>
          <w:sz w:val="32"/>
          <w:szCs w:val="32"/>
        </w:rPr>
        <w:t>рисидаги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онун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ужжатларини бузиш:</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а) жуда кўп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б) чегарани бузиб ўтиш, яъни божхона хизматининг розилигини олмасдан туриб, товар ёки бош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имматликларни Ўзбекистон Республикасининг божхона чегарасидан очи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дан-очи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ўтказиш йўли билан;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в)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томонидан ёки унинг манфаатларини кўзлаб;</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ru-RU"/>
        </w:rPr>
        <w:t>г) хизмат лавозимидан фойдаланган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олда содир этилган бўлса, 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w:t>
      </w:r>
      <w:r w:rsidRPr="00B51475">
        <w:rPr>
          <w:rFonts w:ascii="Times New Roman" w:eastAsia="Times New Roman" w:hAnsi="Times New Roman" w:cs="Times New Roman"/>
          <w:color w:val="000000"/>
          <w:sz w:val="32"/>
          <w:szCs w:val="32"/>
          <w:lang w:val="uz-Cyrl-UZ"/>
        </w:rPr>
        <w:t> ж</w:t>
      </w:r>
      <w:r w:rsidRPr="00B51475">
        <w:rPr>
          <w:rFonts w:ascii="Times New Roman" w:eastAsia="Times New Roman" w:hAnsi="Times New Roman" w:cs="Times New Roman"/>
          <w:color w:val="000000"/>
          <w:sz w:val="32"/>
          <w:szCs w:val="32"/>
          <w:lang w:val="ru-RU"/>
        </w:rPr>
        <w:t>арима ёки уч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беш йилдан саккиз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uz-Cyrl-UZ"/>
        </w:rPr>
        <w:t>184-модда.</w:t>
      </w:r>
      <w:r w:rsidRPr="00B51475">
        <w:rPr>
          <w:rFonts w:ascii="Times New Roman" w:eastAsia="Times New Roman" w:hAnsi="Times New Roman" w:cs="Times New Roman"/>
          <w:color w:val="000000"/>
          <w:sz w:val="32"/>
          <w:szCs w:val="32"/>
          <w:lang w:val="uz-Cyrl-UZ"/>
        </w:rPr>
        <w:t> Солиқ ва бошқа тўловларни тўлашдан бўйин товлаш Фойда (даромад) ёки солиқ солинадиган бошқа объектларни қасддан яширишни, камайтириб кўрсатишни, шунингдек давлат томонидан белгиланган солиқларни, йиғимларни, бож ёки бошқа тўловларни тўлашдан қасддан бўйин товлашни анча миқдорда содир этиш, шундай қилмиш учун маъмурий жазо қўлланилганидан кейин рўй берган бўлса, -</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uz-Cyrl-UZ"/>
        </w:rPr>
        <w:t>энг кам ойлик иш ҳақининг бир юз эллик бараваригача миқдорда жарима ёки икки йилгача ахлоқ тузатиш ишлари ёхуд олти ойгача қамоқ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uz-Cyrl-UZ"/>
        </w:rPr>
        <w:t>Солиқ ёки бошқа тўловларни тўлашдан бўйин товлаш:</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такроран;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lastRenderedPageBreak/>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 бир юз эллик бараваридан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икки йилдан уч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тузатиш ишлари ёхуд уч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Соли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ёки бош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 тўловларни тўлашдан бўйин товлаш жуда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содир этилган бўлса,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энг кам ойлик</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аєининг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уч йилдан беш йилгача озодликдан маҳрум</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асддан яширилган, камайтириб кўрсатилган фойда (даромад) бўйича соли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лар ва бош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 тўловлар тўли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тўланган та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дирда,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тари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асидаги жазо</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ўлланилмайди.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uz-Cyrl-UZ"/>
        </w:rPr>
        <w:t>189-модда.</w:t>
      </w:r>
      <w:r w:rsidRPr="00B51475">
        <w:rPr>
          <w:rFonts w:ascii="Times New Roman" w:eastAsia="Times New Roman" w:hAnsi="Times New Roman" w:cs="Times New Roman"/>
          <w:color w:val="000000"/>
          <w:sz w:val="32"/>
          <w:szCs w:val="32"/>
          <w:lang w:val="uz-Cyrl-UZ"/>
        </w:rPr>
        <w:t> Савдо ёки хизмат кўрсатиш қоидаларини бузиш анча миқдордаги қийматда бузиш, шундай қилмишлар учун маъмурий жазо қўлланилганидан кейин содир этилган бўлса, энг кам ойлик иш ҳақининг бир юз эллик бараваригача миқдорда жарима ёки беш йилгача муайян ҳуқуқдан маҳрум қилиш ёхуд бир йилгача ахлоқ тузатиш ишлари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Товарлар савдоси ёки хизмат кўрсатиш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оидаларини кўп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дордаги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ийматда бузиш, шунингдек савдо ёки хизмат кўрсатиш</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оидаларини бузиш:</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а) хавфли рецидивист ёки илгари ушбу Кодекснинг 188 ёки 190-моддаларида назарда тутилган жиноятларни содир этган шахс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б) бир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шахслар томонидан олдиндан тил бириктириб содир этилган бўлса, энг кам ойлик иш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ининг бир юз эллик бараваридан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жарима ёки икки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тузатиш ишлари билан жазоланади.</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rPr>
        <w:t>Товарлар савдоси ёки хизмат кўрсатиш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оидаларини жуда кўп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дордаги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ийматда бузиш энг кам ойлик иш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ининг </w:t>
      </w:r>
      <w:r w:rsidRPr="00B51475">
        <w:rPr>
          <w:rFonts w:ascii="Times New Roman" w:eastAsia="Times New Roman" w:hAnsi="Times New Roman" w:cs="Times New Roman"/>
          <w:b/>
          <w:bCs/>
          <w:color w:val="000000"/>
          <w:sz w:val="32"/>
          <w:szCs w:val="32"/>
        </w:rPr>
        <w:t>уч юз бараваридан олти юз бараваригача </w:t>
      </w:r>
      <w:r w:rsidRPr="00B51475">
        <w:rPr>
          <w:rFonts w:ascii="Times New Roman" w:eastAsia="Times New Roman" w:hAnsi="Times New Roman" w:cs="Times New Roman"/>
          <w:color w:val="000000"/>
          <w:sz w:val="32"/>
          <w:szCs w:val="32"/>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жарима ёки олти ойгача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амо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билан жазоланади. </w:t>
      </w:r>
      <w:r w:rsidRPr="00B51475">
        <w:rPr>
          <w:rFonts w:ascii="Times New Roman" w:eastAsia="Times New Roman" w:hAnsi="Times New Roman" w:cs="Times New Roman"/>
          <w:b/>
          <w:bCs/>
          <w:color w:val="000000"/>
          <w:sz w:val="32"/>
          <w:szCs w:val="32"/>
          <w:lang w:val="uz-Cyrl-UZ"/>
        </w:rPr>
        <w:t>205-модда.</w:t>
      </w:r>
      <w:r w:rsidRPr="00B51475">
        <w:rPr>
          <w:rFonts w:ascii="Times New Roman" w:eastAsia="Times New Roman" w:hAnsi="Times New Roman" w:cs="Times New Roman"/>
          <w:color w:val="000000"/>
          <w:sz w:val="32"/>
          <w:szCs w:val="32"/>
          <w:lang w:val="uz-Cyrl-UZ"/>
        </w:rPr>
        <w:t xml:space="preserve"> Ҳокимият ёки мансаб ваколатини суиистеъмол қилиш, яъни мансабдор шахснинг ўз мансаб ваколатидан қасддан фойдаланиши фуқароларнинг ҳуқуқлари ёки қонун билан қўриқланадиган манфаатларига ёҳуд </w:t>
      </w:r>
      <w:r w:rsidRPr="00B51475">
        <w:rPr>
          <w:rFonts w:ascii="Times New Roman" w:eastAsia="Times New Roman" w:hAnsi="Times New Roman" w:cs="Times New Roman"/>
          <w:color w:val="000000"/>
          <w:sz w:val="32"/>
          <w:szCs w:val="32"/>
          <w:lang w:val="uz-Cyrl-UZ"/>
        </w:rPr>
        <w:lastRenderedPageBreak/>
        <w:t>давлат ёки жамоат манфаатларига кўп миқдорда зарар ёхуд жиддий зиён етказилишига сабаб бўлса, энг кам ойлик иш ҳақининг бир юз эллик бараваридан уч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Ўша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аракат: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жуда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зарар етказган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олда;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манфаатларини кўзлаб;</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ru-RU"/>
        </w:rPr>
        <w:t>в) масъул мансабдор шахс томонидан содир этилган бўлса, энг кам ойлик 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муайян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дан маҳрум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илиб,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rPr>
        <w:t>206-модда.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окимият ёки мансаб ваколати доирасидан четга чи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иш , яъни мансабдор шахснинг ўзига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онун билан берилган ваколатлар доирасидан четга чи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адиган</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аракатларни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асддан содир этиши, фу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ароларнинг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лари ёки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онун билан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ўри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ланадиган манфаатларига ёхуд давлат ёки жамоат манфаатларига кўп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зарар ёки жиддий зиён етказилишига сабаб бўлса, энг кам ойлик иш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ининг бир юз эллик бараваридан уч юз бараваригача 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дорда жарима ёки беш йилгача муайян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рум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илиш ёхуд уч йилгача ахло</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 тузатиш ишлари ёки уч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рум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rPr>
        <w:t>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Ўша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аракат: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жуда кўп</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зарар етказган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олда;</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манфаатларини кўзлаб;</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rPr>
      </w:pPr>
      <w:r w:rsidRPr="00B51475">
        <w:rPr>
          <w:rFonts w:ascii="Times New Roman" w:eastAsia="Times New Roman" w:hAnsi="Times New Roman" w:cs="Times New Roman"/>
          <w:color w:val="000000"/>
          <w:sz w:val="32"/>
          <w:szCs w:val="32"/>
          <w:lang w:val="ru-RU"/>
        </w:rPr>
        <w:t>в) масъул мансабдор шахс томонидан содир этилган бўлса, энг кам ойлик 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муайян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дан ма</w:t>
      </w:r>
      <w:r w:rsidRPr="00B51475">
        <w:rPr>
          <w:rFonts w:ascii="Times New Roman" w:eastAsia="Times New Roman" w:hAnsi="Times New Roman" w:cs="Times New Roman"/>
          <w:color w:val="000000"/>
          <w:sz w:val="32"/>
          <w:szCs w:val="32"/>
          <w:lang w:val="uz-Cyrl-UZ"/>
        </w:rPr>
        <w:t>ҳр</w:t>
      </w:r>
      <w:r w:rsidRPr="00B51475">
        <w:rPr>
          <w:rFonts w:ascii="Times New Roman" w:eastAsia="Times New Roman" w:hAnsi="Times New Roman" w:cs="Times New Roman"/>
          <w:color w:val="000000"/>
          <w:sz w:val="32"/>
          <w:szCs w:val="32"/>
          <w:lang w:val="ru-RU"/>
        </w:rPr>
        <w:t>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илиб,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uz-Cyrl-UZ"/>
        </w:rPr>
        <w:t>209-модда. </w:t>
      </w:r>
      <w:r w:rsidRPr="00B51475">
        <w:rPr>
          <w:rFonts w:ascii="Times New Roman" w:eastAsia="Times New Roman" w:hAnsi="Times New Roman" w:cs="Times New Roman"/>
          <w:color w:val="000000"/>
          <w:sz w:val="32"/>
          <w:szCs w:val="32"/>
          <w:lang w:val="uz-Cyrl-UZ"/>
        </w:rPr>
        <w:t xml:space="preserve">Мансаб сохтакорлиги, яъни мансабдор шахснинг ғаразгўйлик ёки бошқа манфаатларни кўзлаб, расмий ҳужжатларга била туриб, сохта маълумотлар ва ёзувлар киритиши, ҳужжатларни қалбакилаштириши ёки била туриб, сохта ҳужжатлар </w:t>
      </w:r>
      <w:r w:rsidRPr="00B51475">
        <w:rPr>
          <w:rFonts w:ascii="Times New Roman" w:eastAsia="Times New Roman" w:hAnsi="Times New Roman" w:cs="Times New Roman"/>
          <w:color w:val="000000"/>
          <w:sz w:val="32"/>
          <w:szCs w:val="32"/>
          <w:lang w:val="uz-Cyrl-UZ"/>
        </w:rPr>
        <w:lastRenderedPageBreak/>
        <w:t>тузиши ва тақдим этиши, фуқароларнинг ҳуқуқлари ёки қонун билан қўриқланадиган манфаатларига ёхуд давлат ёки жамоат манфаатларига жиддий зарар етказилишига сабаб бўлса, энг кам ойлик иш ҳақининг юз бараваридан уч юз бараваригача миқдорда жарима ёки беш йилгача муайян ҳуқуқдан маҳрум қилиш ёхуд икки йилгача ахлоқ тузатиш ишлари ёки уч йилгача озодликдан маҳрум қилиш билан жазоланади.</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Ўша</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аракат:</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а) такроран ёки хавфли рецидивист томонидан;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ru-RU"/>
        </w:rPr>
      </w:pPr>
      <w:r w:rsidRPr="00B51475">
        <w:rPr>
          <w:rFonts w:ascii="Times New Roman" w:eastAsia="Times New Roman" w:hAnsi="Times New Roman" w:cs="Times New Roman"/>
          <w:color w:val="000000"/>
          <w:sz w:val="32"/>
          <w:szCs w:val="32"/>
          <w:lang w:val="ru-RU"/>
        </w:rPr>
        <w:t>б) уюшган гуру</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ru-RU"/>
        </w:rPr>
        <w:t>манфаатларини кўзлаб содир этилган бўлса, энг кам ойлик иш</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а</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ининг</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b/>
          <w:bCs/>
          <w:color w:val="000000"/>
          <w:sz w:val="32"/>
          <w:szCs w:val="32"/>
          <w:lang w:val="ru-RU"/>
        </w:rPr>
        <w:t>уч юз бараваридан олти юз бараваригача</w:t>
      </w:r>
      <w:r w:rsidRPr="00B51475">
        <w:rPr>
          <w:rFonts w:ascii="Times New Roman" w:eastAsia="Times New Roman" w:hAnsi="Times New Roman" w:cs="Times New Roman"/>
          <w:color w:val="000000"/>
          <w:sz w:val="32"/>
          <w:szCs w:val="32"/>
          <w:lang w:val="ru-RU"/>
        </w:rPr>
        <w:t>ми</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дорда жарима ёки уч йилгача муайян</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у</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илиб, беш йилгача озодликдан ма</w:t>
      </w:r>
      <w:r w:rsidRPr="00B51475">
        <w:rPr>
          <w:rFonts w:ascii="Times New Roman" w:eastAsia="Times New Roman" w:hAnsi="Times New Roman" w:cs="Times New Roman"/>
          <w:color w:val="000000"/>
          <w:sz w:val="32"/>
          <w:szCs w:val="32"/>
          <w:lang w:val="uz-Cyrl-UZ"/>
        </w:rPr>
        <w:t>ҳ</w:t>
      </w:r>
      <w:r w:rsidRPr="00B51475">
        <w:rPr>
          <w:rFonts w:ascii="Times New Roman" w:eastAsia="Times New Roman" w:hAnsi="Times New Roman" w:cs="Times New Roman"/>
          <w:color w:val="000000"/>
          <w:sz w:val="32"/>
          <w:szCs w:val="32"/>
          <w:lang w:val="ru-RU"/>
        </w:rPr>
        <w:t>рум</w:t>
      </w:r>
      <w:r w:rsidRPr="00B51475">
        <w:rPr>
          <w:rFonts w:ascii="Times New Roman" w:eastAsia="Times New Roman" w:hAnsi="Times New Roman" w:cs="Times New Roman"/>
          <w:color w:val="000000"/>
          <w:sz w:val="32"/>
          <w:szCs w:val="32"/>
        </w:rPr>
        <w:t> </w:t>
      </w:r>
      <w:r w:rsidRPr="00B51475">
        <w:rPr>
          <w:rFonts w:ascii="Times New Roman" w:eastAsia="Times New Roman" w:hAnsi="Times New Roman" w:cs="Times New Roman"/>
          <w:color w:val="000000"/>
          <w:sz w:val="32"/>
          <w:szCs w:val="32"/>
          <w:lang w:val="uz-Cyrl-UZ"/>
        </w:rPr>
        <w:t>қ</w:t>
      </w:r>
      <w:r w:rsidRPr="00B51475">
        <w:rPr>
          <w:rFonts w:ascii="Times New Roman" w:eastAsia="Times New Roman" w:hAnsi="Times New Roman" w:cs="Times New Roman"/>
          <w:color w:val="000000"/>
          <w:sz w:val="32"/>
          <w:szCs w:val="32"/>
          <w:lang w:val="ru-RU"/>
        </w:rPr>
        <w:t>илиш билан жазоланади.</w:t>
      </w:r>
      <w:r w:rsidRPr="00B51475">
        <w:rPr>
          <w:rFonts w:ascii="Times New Roman" w:eastAsia="Times New Roman" w:hAnsi="Times New Roman" w:cs="Times New Roman"/>
          <w:color w:val="000000"/>
          <w:sz w:val="32"/>
          <w:szCs w:val="32"/>
          <w:lang w:val="uz-Cyrl-UZ"/>
        </w:rPr>
        <w:t>)</w:t>
      </w:r>
    </w:p>
    <w:p w:rsidR="00B51475" w:rsidRPr="00B51475" w:rsidRDefault="00B51475" w:rsidP="00B51475">
      <w:pPr>
        <w:spacing w:after="0" w:line="240" w:lineRule="auto"/>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Бизнинг фикримизча қуйидаги моддаларда ҳам жарима жазосининг миқдорини кўпайтириш керак: 149-модда. Муаллифлик ёки ихтирочилик ҳуқуқларини бузиш, яъни тафаккур мулки объектига нисбатан муаллифлик ҳуқуқини ўзлаштириб олиш, ҳаммуаллифликка мажбурлаш, шунингдек, тафаккур мулк объектлари тўғрисидаги маълумотларни улар расман рўйхатдан ўтказилгунга ёки эълон қилингунга қадар муаллифнинг розилигисиз ошкор қилиш. Бу жиноят учун энг кам ойлик иш ҳақининг йигирма беш бараваридан етмиш беш бараваригача миқдорда жарима жазоси белгиланган. Шунингдек 176-модда. Қалбаки пул, акциз маркаси ёки қимматли қоғозлар ясаш, уларни ўтказиш, яъни ўтказиш мақсадида қалбаки банк билетлари (банкнотлар), металл тангалар, акциз маркалар, шунингдек, қимматли қоғозлар ёхуд чет эл валютаси ёки чет эл валютасидаги қимматли қоғозлар ясаш ёки уларни ўтказиш жинояти учун жарима тариқасидаги жазо белгиланса мақсадга мувофиқ бўлар эди. </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Жиноят ижроия кодекси 19- моддасининг 2-қисмига биноан маҳкум агар белгиланган муддатда жаримани тўлиқ миқдорда тўлашга маҳкумнинг имкони бўлмаса, </w:t>
      </w:r>
      <w:r w:rsidRPr="00B51475">
        <w:rPr>
          <w:rFonts w:ascii="Times New Roman" w:eastAsia="Times New Roman" w:hAnsi="Times New Roman" w:cs="Times New Roman"/>
          <w:b/>
          <w:bCs/>
          <w:color w:val="000000"/>
          <w:sz w:val="32"/>
          <w:szCs w:val="32"/>
          <w:lang w:val="uz-Cyrl-UZ"/>
        </w:rPr>
        <w:t>суд унинг илтимосномасига</w:t>
      </w:r>
      <w:r w:rsidRPr="00B51475">
        <w:rPr>
          <w:rFonts w:ascii="Times New Roman" w:eastAsia="Times New Roman" w:hAnsi="Times New Roman" w:cs="Times New Roman"/>
          <w:color w:val="000000"/>
          <w:sz w:val="32"/>
          <w:szCs w:val="32"/>
          <w:lang w:val="uz-Cyrl-UZ"/>
        </w:rPr>
        <w:t xml:space="preserve"> кўра ҳукмнинг ижросини Жиноят-процессуал кодексининг 533-моддасида белгиланган тартибда кечиктириши </w:t>
      </w:r>
      <w:r w:rsidRPr="00B51475">
        <w:rPr>
          <w:rFonts w:ascii="Times New Roman" w:eastAsia="Times New Roman" w:hAnsi="Times New Roman" w:cs="Times New Roman"/>
          <w:color w:val="000000"/>
          <w:sz w:val="32"/>
          <w:szCs w:val="32"/>
          <w:lang w:val="uz-Cyrl-UZ"/>
        </w:rPr>
        <w:lastRenderedPageBreak/>
        <w:t>ёки жаримани бўлиб-бўлиб тўлашга рухсат этиши мумкин деб таъкидлаган, лекин илтимоснома бериш тартибини ҳеч қайси нарматив ҳужжатда тушунтирмаган. Россия қонунчилигига биноан маҳкум жарима жазосини ижро этиш ҳақидаги суднинг ҳукмини кечиктириш ёки жаримани бўлиб- бўлиб тўлашга рухсат бериш учун илтимоснома билан судга мурожаат этади. Унинг бу илтимосномаси суд ижрочиси томонидан тасдиқланган бўлиши керак, яъни хақиқатдан ҳам маҳкум вақтинча белгиланган суммани тўла олмайди ёки бошқа сабаблар. Шунингдек агар маҳкум оғир касал бўлса ёки бошқа бир узурли сабаб бўлса илтимосномани унинг яқин қариндошлари, эри(хотини), болалари, қонуний вакиллари ва адвокати бериши мумкин.</w:t>
      </w:r>
    </w:p>
    <w:p w:rsidR="00B51475" w:rsidRPr="00B51475" w:rsidRDefault="00B51475" w:rsidP="00B51475">
      <w:pPr>
        <w:spacing w:after="0" w:line="240" w:lineRule="auto"/>
        <w:ind w:firstLine="567"/>
        <w:jc w:val="both"/>
        <w:rPr>
          <w:rFonts w:ascii="Times New Roman" w:eastAsia="Times New Roman" w:hAnsi="Times New Roman" w:cs="Times New Roman"/>
          <w:color w:val="000000"/>
          <w:sz w:val="27"/>
          <w:szCs w:val="27"/>
          <w:lang w:val="uz-Cyrl-UZ"/>
        </w:rPr>
      </w:pPr>
      <w:r w:rsidRPr="00B51475">
        <w:rPr>
          <w:rFonts w:ascii="Times New Roman" w:eastAsia="Times New Roman" w:hAnsi="Times New Roman" w:cs="Times New Roman"/>
          <w:color w:val="000000"/>
          <w:sz w:val="32"/>
          <w:szCs w:val="32"/>
          <w:lang w:val="uz-Cyrl-UZ"/>
        </w:rPr>
        <w:t> </w:t>
      </w:r>
    </w:p>
    <w:p w:rsidR="004C0D70" w:rsidRPr="00B51475" w:rsidRDefault="004C0D70">
      <w:pPr>
        <w:rPr>
          <w:lang w:val="uz-Cyrl-UZ"/>
        </w:rPr>
      </w:pPr>
    </w:p>
    <w:sectPr w:rsidR="004C0D70" w:rsidRPr="00B514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irtec Times New Roman Uz">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475"/>
    <w:rsid w:val="004C0D70"/>
    <w:rsid w:val="00B51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51475"/>
  </w:style>
  <w:style w:type="character" w:customStyle="1" w:styleId="grame">
    <w:name w:val="grame"/>
    <w:basedOn w:val="a0"/>
    <w:rsid w:val="00B514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51475"/>
  </w:style>
  <w:style w:type="character" w:customStyle="1" w:styleId="grame">
    <w:name w:val="grame"/>
    <w:basedOn w:val="a0"/>
    <w:rsid w:val="00B51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1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3850</Words>
  <Characters>21947</Characters>
  <Application>Microsoft Office Word</Application>
  <DocSecurity>0</DocSecurity>
  <Lines>182</Lines>
  <Paragraphs>51</Paragraphs>
  <ScaleCrop>false</ScaleCrop>
  <Company>Home</Company>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2012-12-06T08:50:00Z</dcterms:created>
  <dcterms:modified xsi:type="dcterms:W3CDTF">2012-12-06T08:51:00Z</dcterms:modified>
</cp:coreProperties>
</file>